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23" w:rsidRPr="009C0423" w:rsidRDefault="009C04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</w:rPr>
        <w:t xml:space="preserve">СХВАЛЕНО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9C0423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C0423" w:rsidRPr="009C0423" w:rsidRDefault="009C04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C0423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9C0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423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9C0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42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9C0423">
        <w:rPr>
          <w:rFonts w:ascii="Times New Roman" w:hAnsi="Times New Roman" w:cs="Times New Roman"/>
          <w:sz w:val="28"/>
          <w:szCs w:val="28"/>
        </w:rPr>
        <w:t xml:space="preserve"> 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46B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Д</w:t>
      </w:r>
      <w:proofErr w:type="spellStart"/>
      <w:r w:rsidRPr="009C0423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="00F46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0423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9C0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23" w:rsidRDefault="009C0423" w:rsidP="009C04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46BC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BCE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B3CD5">
        <w:rPr>
          <w:rFonts w:ascii="Times New Roman" w:hAnsi="Times New Roman" w:cs="Times New Roman"/>
          <w:sz w:val="28"/>
          <w:szCs w:val="28"/>
        </w:rPr>
        <w:t>.202</w:t>
      </w:r>
      <w:r w:rsidR="002B3C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C0423">
        <w:rPr>
          <w:rFonts w:ascii="Times New Roman" w:hAnsi="Times New Roman" w:cs="Times New Roman"/>
          <w:sz w:val="28"/>
          <w:szCs w:val="28"/>
        </w:rPr>
        <w:t xml:space="preserve"> р.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423">
        <w:rPr>
          <w:rFonts w:ascii="Times New Roman" w:hAnsi="Times New Roman" w:cs="Times New Roman"/>
          <w:sz w:val="28"/>
          <w:szCs w:val="28"/>
        </w:rPr>
        <w:t xml:space="preserve"> </w:t>
      </w:r>
      <w:r w:rsidR="002B3CD5">
        <w:rPr>
          <w:rFonts w:ascii="Times New Roman" w:hAnsi="Times New Roman" w:cs="Times New Roman"/>
          <w:sz w:val="28"/>
          <w:szCs w:val="28"/>
          <w:lang w:val="uk-UA"/>
        </w:rPr>
        <w:t xml:space="preserve">  Олеся ЯЦЮК</w:t>
      </w:r>
    </w:p>
    <w:p w:rsidR="009C0423" w:rsidRDefault="009C0423" w:rsidP="009C042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46BCE" w:rsidRPr="00F46BCE" w:rsidRDefault="00F46BCE" w:rsidP="009C042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0423" w:rsidRDefault="009C0423" w:rsidP="009C04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0423" w:rsidRDefault="009C0423" w:rsidP="009C04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0423" w:rsidRDefault="009C0423" w:rsidP="009C04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0423" w:rsidRP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</w:t>
      </w:r>
    </w:p>
    <w:p w:rsidR="009C0423" w:rsidRP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b/>
          <w:sz w:val="28"/>
          <w:szCs w:val="28"/>
          <w:lang w:val="uk-UA"/>
        </w:rPr>
        <w:t>ВЕЛИКОПОБІЯНСЬКОЇ ГІМНАЗІЇ</w:t>
      </w:r>
    </w:p>
    <w:p w:rsidR="009C0423" w:rsidRP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b/>
          <w:sz w:val="28"/>
          <w:szCs w:val="28"/>
          <w:lang w:val="uk-UA"/>
        </w:rPr>
        <w:t>ДУНАЄВЕЦЬКОЇ МІСЬКОЇ РАДИ</w:t>
      </w:r>
    </w:p>
    <w:p w:rsidR="009C0423" w:rsidRP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b/>
          <w:sz w:val="28"/>
          <w:szCs w:val="28"/>
          <w:lang w:val="uk-UA"/>
        </w:rPr>
        <w:t>ХМЕЛЬНИЦЬКОЇ ОБЛАСТІ</w:t>
      </w:r>
    </w:p>
    <w:p w:rsidR="009C0423" w:rsidRDefault="002B3CD5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2023/2024</w:t>
      </w:r>
      <w:r w:rsidR="009C0423" w:rsidRPr="009C0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423" w:rsidRDefault="009C0423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BCE" w:rsidRDefault="00F46BCE" w:rsidP="009C0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423" w:rsidRPr="009C0423" w:rsidRDefault="009C0423" w:rsidP="009C0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І. ВСТУП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 xml:space="preserve"> – це єдиний комплекс освітніх компонентів (предмети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вивчення, дисципліни, індивідуальні завдання,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контрольні заходи сплановані і 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>організовані для досягнення результатів навча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(ст. 33 Закону України «Про 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>освіту»)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b/>
          <w:sz w:val="28"/>
          <w:szCs w:val="28"/>
          <w:lang w:val="uk-UA"/>
        </w:rPr>
        <w:t>Мета програми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>: окреслити рекомендовані підходи до планування й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організації закладом освіти єдиного комплексу освітніх компонентів для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досягнення учнями обов’язкових 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навчання, визначених Державним 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>стандартом початкової загальної освіти та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ержавним стандартом початкової, 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>базової та повної загальної середньої освіти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423">
        <w:rPr>
          <w:rFonts w:ascii="Times New Roman" w:hAnsi="Times New Roman" w:cs="Times New Roman"/>
          <w:b/>
          <w:sz w:val="28"/>
          <w:szCs w:val="28"/>
          <w:lang w:val="uk-UA"/>
        </w:rPr>
        <w:t>Причини прийняття: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1. Це обов’язковий документ передбачений Законом України «Про освіту»,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«Про загальну середню освіту».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2. Головне призначення закладу освіти – забезпечення якісного освітнього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процесу, для цього має бути створена програма, яка визначає призначення,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структуру, зміст, технології, кінцеві результати, процедури їх визначення.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3. Зростання значущості процедур атестації та державної акредитації закладу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освіти, в ході якої буде встановлюватись виконання вимог державного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освітнього Стандарту в частині обов’язкового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інімуму змісту освітніх програм 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>та рівень їх реалізації.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4. Необхідність розвитку форм державно-громадського управління закладом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освіти, залучення учнів, батьків до визначення регіонального компоненту,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освітня програма є основою діалогу учасників освітнього процесу.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b/>
          <w:sz w:val="28"/>
          <w:szCs w:val="28"/>
          <w:lang w:val="uk-UA"/>
        </w:rPr>
        <w:t>Призначення.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Освітня програма визначає: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навантаження, орієнтовну тривалість і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можливі взаємозв’язки окремих предметів, факуль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тативів, зокрема їх інтеграції, 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 xml:space="preserve">а також логічної послідовності їх вивчення,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подані в рамках навчальних 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>планів (таблиці 1-4);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навчання учнів подані в рамках навчальних програм,</w:t>
      </w:r>
    </w:p>
    <w:p w:rsid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 xml:space="preserve">перелік яких наведено в таблицях (5-6); 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пропонований зміст навчальних 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>програм, які мають гриф «Затверджено Міністерством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України» і    </w:t>
      </w:r>
      <w:r w:rsidRPr="009C0423">
        <w:rPr>
          <w:rFonts w:ascii="Times New Roman" w:hAnsi="Times New Roman" w:cs="Times New Roman"/>
          <w:sz w:val="28"/>
          <w:szCs w:val="28"/>
          <w:lang w:val="uk-UA"/>
        </w:rPr>
        <w:t>розміщені на офіційному веб-сайті МОН);</w:t>
      </w:r>
    </w:p>
    <w:p w:rsidR="009C0423" w:rsidRP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рекомендовані форми організації освітнього процесу та інструменти</w:t>
      </w:r>
    </w:p>
    <w:p w:rsidR="009C0423" w:rsidRDefault="009C0423" w:rsidP="009C0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0423">
        <w:rPr>
          <w:rFonts w:ascii="Times New Roman" w:hAnsi="Times New Roman" w:cs="Times New Roman"/>
          <w:sz w:val="28"/>
          <w:szCs w:val="28"/>
          <w:lang w:val="uk-UA"/>
        </w:rPr>
        <w:t>системи внутрішнього забезпечення якості освіти;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вимоги до осіб, які можуть розпочати навчання за цією Освітньою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програмою.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Освітня програма це документ, що визначає тільки зміст освіти та технології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реалізації змісту, тому не дублює Статут, програму розвитку та річний план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роботи, не перевантажена теоретичними та дослідницькими матеріалами .</w:t>
      </w: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b/>
          <w:sz w:val="28"/>
          <w:szCs w:val="28"/>
          <w:lang w:val="uk-UA"/>
        </w:rPr>
        <w:t>Особливості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Освітня програма 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’єднає всіх педагогів в питанні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«кінцевого продукту»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нашої спільної діяльн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ості, що виражається у розробці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«моделі» випускника початкової і основної школи.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b/>
          <w:sz w:val="28"/>
          <w:szCs w:val="28"/>
          <w:lang w:val="uk-UA"/>
        </w:rPr>
        <w:t>Очікування.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Освітня програма допоможе педагогічному колективу: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- глибше зрозуміти специфіку і призначення закладу освіти, виявити й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обґрунтувати особливості організації освітнього процесу в цілому;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- визначити зміст освіти з урахуванням побажань громади;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- закласти основу для формування навчальних планів на довгостроковий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період;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- забезпечити принцип наступності;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- вибирати адекватні форми контролю реалізації освітніх цілей з боку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адміністрації;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- захистити учнів від необґрунтованої зміни програм, підручників.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b/>
          <w:sz w:val="28"/>
          <w:szCs w:val="28"/>
          <w:lang w:val="uk-UA"/>
        </w:rPr>
        <w:t>Структура програми: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І. Вступ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ІІ. Дошкільна освіта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ІІІ. Початкова освіта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ІV. Базова освіта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V. Робочий навчальний план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b/>
          <w:sz w:val="28"/>
          <w:szCs w:val="28"/>
          <w:lang w:val="uk-UA"/>
        </w:rPr>
        <w:t>Нормативна база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Великопобіянської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розроблена: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- для 1-2 класів на виконання Закону України «Про освіту», постанови</w:t>
      </w:r>
    </w:p>
    <w:p w:rsidR="009C0423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21 лютого 2018 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87 «Про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затвердження стандарту початк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ової освіти», на основі Типової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освітньої програми для закла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дів загальної середньої освіти,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розробленої під керівництв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О. Я. Савченко, затвердженої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рішенням Колегії Міністерств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освіти і науки України від 22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лютого 2018 р.;</w:t>
      </w:r>
    </w:p>
    <w:p w:rsidR="00F54479" w:rsidRPr="00F54479" w:rsidRDefault="00F54479" w:rsidP="00F544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для 3 -4 класу на виконання Закону України «Про освіту», на основі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Типової освітньої програми, розроблен</w:t>
      </w:r>
      <w:r>
        <w:rPr>
          <w:rFonts w:ascii="Times New Roman" w:hAnsi="Times New Roman" w:cs="Times New Roman"/>
          <w:sz w:val="28"/>
          <w:szCs w:val="28"/>
          <w:lang w:val="uk-UA"/>
        </w:rPr>
        <w:t>ої під керівництвом Савченко О.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Я., затвердженої наказом Міністерства освіти і науки України від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08.10.2019 року N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1273;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- для 5-9 класів на виконання Закону України «Про освіту» та постанови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від 23 листопада 2011 року </w:t>
      </w:r>
      <w:proofErr w:type="spellStart"/>
      <w:r w:rsidRPr="00F54479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1392 «Про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затвердження Державного стандарту базової та повної загальної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середньої освіти», на основі Типової освітньої програми закладів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 ІІ ступеня, затвердженої Міністерства освіти і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науки України від 20 квітня 2018 року </w:t>
      </w:r>
      <w:proofErr w:type="spellStart"/>
      <w:r w:rsidRPr="00F54479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405.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Результати навчання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– знання , вміння, навички, способи мислення,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погляди, цінності, інші особливі якості, набуті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процесі навчання, виховання та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розвитку, які можна ідентифікувати, спланувати, оцінити, виміряти, та які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особа здатна продемонструвати після завершення освітньої програми або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окремих освітніх компонентів;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ключові компетентності учнів початкової, основної школи;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наскрізні вміння і навички учнів початкової, основної школи;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вимоги програм;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сформована мотивація до навчання.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479">
        <w:rPr>
          <w:rFonts w:ascii="Times New Roman" w:hAnsi="Times New Roman" w:cs="Times New Roman"/>
          <w:b/>
          <w:sz w:val="28"/>
          <w:szCs w:val="28"/>
          <w:lang w:val="uk-UA"/>
        </w:rPr>
        <w:t>Освітня діяльність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– діяльність суб’єкта освітньої діяльності,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спрямована на організацію, забезпечення та реалізацію освітнього процесу у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формальній або неформальній освіті.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Вчитель, 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суб’єкт освітньої діяльності.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Вільний у виборі програм, підручників,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технологій, при цьому керується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нормативною базо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держави та локальними актами.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Відповідає за результати перед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бачені Стандартом і програмами,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орієнтуючись на місію, завдання закладу освіти.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479">
        <w:rPr>
          <w:rFonts w:ascii="Times New Roman" w:hAnsi="Times New Roman" w:cs="Times New Roman"/>
          <w:b/>
          <w:sz w:val="28"/>
          <w:szCs w:val="28"/>
          <w:lang w:val="uk-UA"/>
        </w:rPr>
        <w:t>Керівник закладу освіти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за розробку освітньої програми, її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виконання та кінцевий результат, постійно здійснює моніторинг, рефлексію,</w:t>
      </w: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корекцію.</w:t>
      </w: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Pr="00F54479" w:rsidRDefault="00F54479" w:rsidP="00F54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ІІ. ДОШКІЛЬНА ОСВІТА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Навчальний рік у ЗДО починається 1 вересня і закінчується 31 травня,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оздоровчий період (під час якого освітня робота здійснюється відповідно до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інструктивно-методичних рекомендацій Міністе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рства освіти і науки України) –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з 1 червня до 31 серпня.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У закладі встановлено 5-денний робочий тиждень. Заклад працює з 8.00-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17.00.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Упродовж навчального року організовуються канікули, під час яких заняття з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вихованцями не проводяться, крім фізкультурно-оздоровчої та </w:t>
      </w:r>
      <w:proofErr w:type="spellStart"/>
      <w:r w:rsidRPr="00F54479">
        <w:rPr>
          <w:rFonts w:ascii="Times New Roman" w:hAnsi="Times New Roman" w:cs="Times New Roman"/>
          <w:sz w:val="28"/>
          <w:szCs w:val="28"/>
          <w:lang w:val="uk-UA"/>
        </w:rPr>
        <w:t>художньо-</w:t>
      </w:r>
      <w:proofErr w:type="spellEnd"/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продуктивної діяльності.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Терміни проведення канікул: 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літні -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з 1 черв</w:t>
      </w:r>
      <w:r>
        <w:rPr>
          <w:rFonts w:ascii="Times New Roman" w:hAnsi="Times New Roman" w:cs="Times New Roman"/>
          <w:sz w:val="28"/>
          <w:szCs w:val="28"/>
          <w:lang w:val="uk-UA"/>
        </w:rPr>
        <w:t>ня до 30 серпня (90 календарних днів), осінні -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з 26 жовтня до 30 жовтня (5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календарних днів), зимові - з 1 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січня до 10 січня (10 календарних днів), весняні – з 1 квітня до 10 квітня (10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календарних днів). У період канікул з дітьми проводиться </w:t>
      </w:r>
      <w:proofErr w:type="spellStart"/>
      <w:r w:rsidRPr="00F54479">
        <w:rPr>
          <w:rFonts w:ascii="Times New Roman" w:hAnsi="Times New Roman" w:cs="Times New Roman"/>
          <w:sz w:val="28"/>
          <w:szCs w:val="28"/>
          <w:lang w:val="uk-UA"/>
        </w:rPr>
        <w:t>фізкультурно-</w:t>
      </w:r>
      <w:proofErr w:type="spellEnd"/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оздоровча і художньо-продуктивна діяльність.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Організоване навчання проводиться у формі занять, починаючи з 3-го року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життя. Тривалість занять становить:</w:t>
      </w:r>
    </w:p>
    <w:p w:rsidR="00F54479" w:rsidRPr="00F54479" w:rsidRDefault="00F54479" w:rsidP="00F544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Для дітей першої молодшої групи - не більше 10 хвилин</w:t>
      </w:r>
    </w:p>
    <w:p w:rsidR="00F54479" w:rsidRPr="00F54479" w:rsidRDefault="00F54479" w:rsidP="00F544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Для дітей другої молодшої </w:t>
      </w:r>
      <w:proofErr w:type="spellStart"/>
      <w:r w:rsidRPr="00F54479">
        <w:rPr>
          <w:rFonts w:ascii="Times New Roman" w:hAnsi="Times New Roman" w:cs="Times New Roman"/>
          <w:sz w:val="28"/>
          <w:szCs w:val="28"/>
          <w:lang w:val="uk-UA"/>
        </w:rPr>
        <w:t>групи–</w:t>
      </w:r>
      <w:proofErr w:type="spellEnd"/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не більше 15 хвилин;</w:t>
      </w:r>
    </w:p>
    <w:p w:rsidR="00F54479" w:rsidRPr="00F54479" w:rsidRDefault="00F54479" w:rsidP="00F544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Для дітей середньої групи – 20 хвилин;</w:t>
      </w:r>
    </w:p>
    <w:p w:rsidR="00F54479" w:rsidRPr="00F54479" w:rsidRDefault="00F54479" w:rsidP="00F544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Для дітей старшої групи – 25 хвилин.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Тривалість перерв між заняттями становить не менше 10 хвилин. Між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статичними заняттями проводиться динамічна пауза.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Скороченню організованих форм навчальної діяльності (занять) сприяє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блочно-тематична організація освітнього процесу на засадах інтеграції, яка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істотно знижує навчальне навантаження на дітей. При цьому тривалість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інтегрованого заняття може дещо збільшуватись за рахунок постійної зміни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різних видів дитячої діяльності (на 5, 10, 15 хвилин відповідно в молодшій,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середній, старшій групах).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У освітньому процесі використовуються такі форми організації діяльності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дітей: інтегровані, комплексні, індивідуальні, індивідуально-групові, групові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заняття, а також міні-заняття упродовж дня.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Базовий компонент дошкільної освіти — це державний стандарт, що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визначає вимоги до обов’язкових </w:t>
      </w:r>
      <w:proofErr w:type="spellStart"/>
      <w:r w:rsidRPr="00F54479">
        <w:rPr>
          <w:rFonts w:ascii="Times New Roman" w:hAnsi="Times New Roman" w:cs="Times New Roman"/>
          <w:sz w:val="28"/>
          <w:szCs w:val="28"/>
          <w:lang w:val="uk-UA"/>
        </w:rPr>
        <w:t>компетентност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результатів освіти дитини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дошкільного віку (6 (7) років), а також умови,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яких вони можуть бути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досягнуті відповідно до міжнародних стандартів якості освіти.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b/>
          <w:sz w:val="28"/>
          <w:szCs w:val="28"/>
          <w:lang w:val="uk-UA"/>
        </w:rPr>
        <w:t>Мета Стандарту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— збереження самоцінності дошкільного дитинства,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визначення особливостей та вимог до рівня розвиненості, освіченості та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вихованості дитини дошкільного віку, забезпечення наступності між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дошкільною та початковою освітою. Виконання вимог Стандарту</w:t>
      </w: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забезпечується з урахуванням задатків, нахилів, здібностей, індивідуальних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психічних і фізичних можливостей дитини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найбільш оптимальній для кожної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дитини формі. Стандарт, орієнтований на збагачення виховних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традицій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українського суспільства сучасними досягнен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нями та прогресивними світовими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тенденціями у сфері освіти. Ключові для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ошкільної освіти компетентності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дитини (рухова і </w:t>
      </w:r>
      <w:proofErr w:type="spellStart"/>
      <w:r w:rsidRPr="00F54479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здоров’язбережувальна</w:t>
      </w:r>
      <w:proofErr w:type="spellEnd"/>
      <w:r w:rsidRPr="00F54479">
        <w:rPr>
          <w:rFonts w:ascii="Times New Roman" w:hAnsi="Times New Roman" w:cs="Times New Roman"/>
          <w:sz w:val="28"/>
          <w:szCs w:val="28"/>
          <w:lang w:val="uk-UA"/>
        </w:rPr>
        <w:t>, особ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истісна, предметно-практична та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технологічна, сенсорно-пізнавальна, логі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ко-математична та дослідницька,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природничо-екологічна та навички, орієнтов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ані на сталий розвиток, ігрова,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соціально-громадянська, мовленнєва, художн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ьо-мовленнєва, мистецько-творчі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(художньо-продуктивна, музична, театралізована) та інші 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ють продовження в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освітньому процесі початкової школи та впродовж життя.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Компетентності, що сформовані у дитини в різни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видах діяльності за освітніми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напрямами: «Особистість дитини»,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в сенсорно-пізнавальному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просторі», «Дитина в природному довкіллі», «Г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 дитини», «Дитина в соціумі»,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«Мовлення дитини», «Дитина у світ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мистецтва» створюють базу для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збагачення та поглиблення змісту осві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на наступних рівнях освіти у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початковій та середній школі. Всі напрями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продовжено в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початковій школі через освітні галузі: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мовно-літературну; математичну;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природничу; технологічну; </w:t>
      </w:r>
      <w:proofErr w:type="spellStart"/>
      <w:r w:rsidRPr="00F54479">
        <w:rPr>
          <w:rFonts w:ascii="Times New Roman" w:hAnsi="Times New Roman" w:cs="Times New Roman"/>
          <w:sz w:val="28"/>
          <w:szCs w:val="28"/>
          <w:lang w:val="uk-UA"/>
        </w:rPr>
        <w:t>інформатичну</w:t>
      </w:r>
      <w:proofErr w:type="spellEnd"/>
      <w:r w:rsidRPr="00F54479">
        <w:rPr>
          <w:rFonts w:ascii="Times New Roman" w:hAnsi="Times New Roman" w:cs="Times New Roman"/>
          <w:sz w:val="28"/>
          <w:szCs w:val="28"/>
          <w:lang w:val="uk-UA"/>
        </w:rPr>
        <w:t>; соц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іальну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громадянську та історичну; мистецьку; фізкультурну.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Набуття різних видів </w:t>
      </w:r>
      <w:proofErr w:type="spellStart"/>
      <w:r w:rsidRPr="00F54479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дитиною дошкільного віку відбувається в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різних видах діяльності (ігровій ― провідній для дітей дошкільного віку;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руховій; природничій; предметній; образотворчій, музичній, театральній,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літературній; сенсорно-пізнавальній і математичній; мовленнєвій;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соціокультурній та інших) і вимагає практичного засвоєння дитиною системи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елементарних (доступних) знань про себе та довкілля, моральних цінностей,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уміння доречно застосовувати набуту інформацію. Протягом дня рівномірно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розподіляються всі види активності за основни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лініями розвитку залежно від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бажань та інтересу дітей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Робочий навчальний план ЗДО складено на 2021/2022 навчальний рік згідно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наказом Міністерства освіти і науки України 20.04.2015 </w:t>
      </w:r>
      <w:proofErr w:type="spellStart"/>
      <w:r w:rsidRPr="00F54479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446 «Про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затвердження гранично допустимого навчального навантаження на дитину у</w:t>
      </w: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дошкільних навчальних закладах різних типів та форми власності» .</w:t>
      </w: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Pr="00F54479" w:rsidRDefault="00F54479" w:rsidP="00F54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ІІІ. ПОЧАТКОВА ОСВІТА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Початкова освіта – це перший рівень повної загальної середньої освіти,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який відповідає першому рівню Національної рамки кваліфікацій.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Метою початкової освіти є всебічний розвиток дитини, її талантів,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здібностей, </w:t>
      </w:r>
      <w:proofErr w:type="spellStart"/>
      <w:r w:rsidRPr="00F54479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та наскрізних умінь відповідно до вікових та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індивідуальних психофізіологічних особливостей і потреб, формування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цінностей та розвиток самостійності, творчості</w:t>
      </w:r>
      <w:r w:rsidR="00A75810">
        <w:rPr>
          <w:rFonts w:ascii="Times New Roman" w:hAnsi="Times New Roman" w:cs="Times New Roman"/>
          <w:sz w:val="28"/>
          <w:szCs w:val="28"/>
          <w:lang w:val="uk-UA"/>
        </w:rPr>
        <w:t xml:space="preserve">, допитливості, що забезпечують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її готовність до життя в демократичном</w:t>
      </w:r>
      <w:r w:rsidR="00A75810">
        <w:rPr>
          <w:rFonts w:ascii="Times New Roman" w:hAnsi="Times New Roman" w:cs="Times New Roman"/>
          <w:sz w:val="28"/>
          <w:szCs w:val="28"/>
          <w:lang w:val="uk-UA"/>
        </w:rPr>
        <w:t xml:space="preserve">у й інформаційному суспільстві,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>продовження навчання в основній школі.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навантаження та орієнтовна тривалість і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можливі взаємозв’язки освітніх галузей, предметів, дисциплін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навантаження для учнів 1-4 класів</w:t>
      </w:r>
    </w:p>
    <w:p w:rsidR="00F54479" w:rsidRPr="00F54479" w:rsidRDefault="00D00AEF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Великопобіянської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r w:rsidR="00F54479"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CAB">
        <w:rPr>
          <w:rFonts w:ascii="Times New Roman" w:hAnsi="Times New Roman" w:cs="Times New Roman"/>
          <w:sz w:val="28"/>
          <w:szCs w:val="28"/>
          <w:lang w:val="uk-UA"/>
        </w:rPr>
        <w:t>рік складає – 3115</w:t>
      </w:r>
      <w:r w:rsidR="00F54479" w:rsidRPr="00D00AE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54479" w:rsidRPr="00F54479">
        <w:rPr>
          <w:rFonts w:ascii="Times New Roman" w:hAnsi="Times New Roman" w:cs="Times New Roman"/>
          <w:sz w:val="28"/>
          <w:szCs w:val="28"/>
          <w:lang w:val="uk-UA"/>
        </w:rPr>
        <w:t>годин:</w:t>
      </w:r>
    </w:p>
    <w:p w:rsidR="00F54479" w:rsidRPr="00F54479" w:rsidRDefault="00847CAB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1 класу – 52</w:t>
      </w:r>
      <w:r w:rsidR="00F54479" w:rsidRPr="00F54479">
        <w:rPr>
          <w:rFonts w:ascii="Times New Roman" w:hAnsi="Times New Roman" w:cs="Times New Roman"/>
          <w:sz w:val="28"/>
          <w:szCs w:val="28"/>
          <w:lang w:val="uk-UA"/>
        </w:rPr>
        <w:t>5 годин/навчальний рік;</w:t>
      </w:r>
    </w:p>
    <w:p w:rsidR="00F54479" w:rsidRPr="00F54479" w:rsidRDefault="00847CAB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2 класу – 840</w:t>
      </w:r>
      <w:r w:rsidR="00F54479"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годин/навчальний рік,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для 3 класу – 875 годин/навчальний рік,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для 4 </w:t>
      </w:r>
      <w:proofErr w:type="spellStart"/>
      <w:r w:rsidRPr="00F54479">
        <w:rPr>
          <w:rFonts w:ascii="Times New Roman" w:hAnsi="Times New Roman" w:cs="Times New Roman"/>
          <w:sz w:val="28"/>
          <w:szCs w:val="28"/>
          <w:lang w:val="uk-UA"/>
        </w:rPr>
        <w:t>класу–</w:t>
      </w:r>
      <w:proofErr w:type="spellEnd"/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875 годин/навчальний рік.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навантаження для учнів 1-4 класів на</w:t>
      </w:r>
    </w:p>
    <w:p w:rsidR="00F54479" w:rsidRPr="00F54479" w:rsidRDefault="00847CAB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складає – 89</w:t>
      </w:r>
      <w:r w:rsidR="00F54479"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годин:</w:t>
      </w:r>
    </w:p>
    <w:p w:rsidR="00F54479" w:rsidRPr="00F54479" w:rsidRDefault="00847CAB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1 класу –15</w:t>
      </w:r>
      <w:r w:rsidR="00F54479"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годин/тиждень;</w:t>
      </w:r>
    </w:p>
    <w:p w:rsidR="00F54479" w:rsidRPr="00F54479" w:rsidRDefault="00A75810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2 класу – 24</w:t>
      </w:r>
      <w:r w:rsidR="00F54479"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годин/тиждень;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для 3 класу – 25 годин/тиждень ;</w:t>
      </w:r>
    </w:p>
    <w:p w:rsidR="00F54479" w:rsidRPr="00F54479" w:rsidRDefault="00847CAB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4 класу – 2</w:t>
      </w:r>
      <w:r w:rsidR="00F54479" w:rsidRPr="00F54479">
        <w:rPr>
          <w:rFonts w:ascii="Times New Roman" w:hAnsi="Times New Roman" w:cs="Times New Roman"/>
          <w:sz w:val="28"/>
          <w:szCs w:val="28"/>
          <w:lang w:val="uk-UA"/>
        </w:rPr>
        <w:t>5 годин/тиждень.</w:t>
      </w:r>
    </w:p>
    <w:p w:rsidR="00F54479" w:rsidRP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>Детальний розподіл навчального навантаження (інваріантний та</w:t>
      </w:r>
    </w:p>
    <w:p w:rsidR="00F54479" w:rsidRDefault="00F54479" w:rsidP="00F544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варіативний складники) на тиждень окреслено </w:t>
      </w:r>
      <w:r w:rsidR="00A75810">
        <w:rPr>
          <w:rFonts w:ascii="Times New Roman" w:hAnsi="Times New Roman" w:cs="Times New Roman"/>
          <w:sz w:val="28"/>
          <w:szCs w:val="28"/>
          <w:lang w:val="uk-UA"/>
        </w:rPr>
        <w:t xml:space="preserve">у навчальних планах для закладу </w:t>
      </w:r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І ступеня (далі </w:t>
      </w:r>
      <w:proofErr w:type="spellStart"/>
      <w:r w:rsidRPr="00F54479">
        <w:rPr>
          <w:rFonts w:ascii="Times New Roman" w:hAnsi="Times New Roman" w:cs="Times New Roman"/>
          <w:sz w:val="28"/>
          <w:szCs w:val="28"/>
          <w:lang w:val="uk-UA"/>
        </w:rPr>
        <w:t>–навчальний</w:t>
      </w:r>
      <w:proofErr w:type="spellEnd"/>
      <w:r w:rsidRPr="00F54479">
        <w:rPr>
          <w:rFonts w:ascii="Times New Roman" w:hAnsi="Times New Roman" w:cs="Times New Roman"/>
          <w:sz w:val="28"/>
          <w:szCs w:val="28"/>
          <w:lang w:val="uk-UA"/>
        </w:rPr>
        <w:t xml:space="preserve"> план).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Навчальний план дає цілісне уявлення про зміст і структуру першого рівня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освіти, встановлює погодинне співвідношення між окремими предметами за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роками навчання, визначає гранично допустиме тижневе навантаження учнів.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Навчальні плани початкової школи передбачає реалізацію освітніх галузей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Базового навчального плану Державного стандарту через окремі предмети.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Вони охоплюють інваріантний складник, сформований на державному рівні,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який є спільним для всіх закладів загальної середньої освіти незалежно від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підпорядкування і форм власності, та варіативну складову.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Великопобіянської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розроблений: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- для 1-2 класу на основі Типового навчального плану Типової освітньої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програми для закладів загальної середньої освіти, розробленої під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керівництвом О. Я. Савченко, затвердженої наказом Міністерства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освіти і наук</w:t>
      </w:r>
      <w:r>
        <w:rPr>
          <w:rFonts w:ascii="Times New Roman" w:hAnsi="Times New Roman" w:cs="Times New Roman"/>
          <w:sz w:val="28"/>
          <w:szCs w:val="28"/>
          <w:lang w:val="uk-UA"/>
        </w:rPr>
        <w:t>и України від 08.10.2019 року N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1272 (додаток 2) ;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- для 3-4 класу на основі Типового навчального плану Типової освітньої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програми для закладів загальної середньої освіти, розробленої під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керівництвом О. Я. Савченко, затвердженої наказом Міністерства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освіти і наук</w:t>
      </w:r>
      <w:r>
        <w:rPr>
          <w:rFonts w:ascii="Times New Roman" w:hAnsi="Times New Roman" w:cs="Times New Roman"/>
          <w:sz w:val="28"/>
          <w:szCs w:val="28"/>
          <w:lang w:val="uk-UA"/>
        </w:rPr>
        <w:t>и України від 08.10.2019 року N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1273 (додаток 3);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Навчальний план зорієнтований на роботу початкової школи за 5-денним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навчальним тижнем.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При визначенні гранично допустимого навантаження учнів враховані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санітарно-гігієнічні норми та нормативна тривалість уроків: у 1 класі – 35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хвилин, у 2-4 класах – 40 хвилин.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20 квітня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2011 року N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462 «Про затвердження Державного стандарту початкової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загальної освіти» години фізичної культури не враховуються при визначенні</w:t>
      </w:r>
    </w:p>
    <w:p w:rsid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гранично допустимого навантаження учнів.</w:t>
      </w:r>
    </w:p>
    <w:p w:rsid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Логічна послідовність вивчення предметів розкривається у відповідних</w:t>
      </w:r>
    </w:p>
    <w:p w:rsid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навчальних програмах.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Освітня галузь «Мовно-літературна» реалізується у 1 класі через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інтегрований курс «Навчання грамоти» у 2 класі «Українська мова».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Освітня галузь «Іншомовна» реалізується через навчальний предмет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« Англійська мова» ( 1 - 2класи).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Освітня галузь «Мови і літератури» з урахуванням вікових особливостей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учнів у навчальних планах реалізується через окремі предмети "Українська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мова (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мова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і читання)", "Англійська мова" (3-4 класи).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Освітні галузі «Математична», «Математика», «Природознавство»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реалізуються через окремі предмети, відповідно, - «Математика» (1-4 класи).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Освітня галузь «Природознавство» реалізується через навчальний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предмет «Природознавство» (3-4 класи).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Освітні галузі «Природнича», «Громадянська й історична», «Соціальна та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здоров’язбережувальна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>» реалізуються через інтегрований курс «Я досліджую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світ»(1 - 2 класи)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Освітня галузь «Суспільствознавство» реалізується предметом "Я у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світі"(3-4 класи)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Освітні галузі «Фізкультурна», «Здоров'я і фізична культура»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реалізуються відповідно окремими предметами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"Фізична культура" (1 клас) та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"Основи здоров'я" та "Фізична культура"(3-4 класи).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Освітні галузі «Технологічна», «Технології» реалізуються через окремі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предмети «Дизайн і технології» (1 клас), «Трудове навчання» та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«Інформатика» ( 2-4 класи).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Освітня галузь «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Інформатична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>» реалізується через предмет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«Інформатика» ( 2 клас).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Освітні галузі «Мистецька», «Мистецтво» реалізуються окремими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предметами «Образотворче мистецтво» і «Музичне мистецтво» ( 1-4 класи).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Змістове наповнення предмета «Фізична культура» вчитель формує</w:t>
      </w:r>
    </w:p>
    <w:p w:rsid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з варіативних модулів відповідно до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статево-вікових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учнів, їх інтересів, матеріально-технічної бази НВК, кадрового забезпе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чення,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регіональних та народних традицій.</w:t>
      </w:r>
    </w:p>
    <w:p w:rsid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5810" w:rsidRPr="00A75810" w:rsidRDefault="00A75810" w:rsidP="00A758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навчання здобувачів освіти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Відповідно до мети та загальних цілей, окреслених у Державному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стандарті, визначено завдання, які має реалізувати вчитель у рамках кожної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освітньої галузі. Результати навчання повинні робити внесок у формування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ключових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Зміст освітньої програми спрямований на формування у здобувачів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початкової освіти таких ключових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1) вільне володіння державною мовою, що передбачає уміння усно і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письмово висловлювати свої думки, почуття, чітко та аргументовано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пояснювати факти, а також любов до читання, відчуття краси слова,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усвідомлення ролі мови для ефективного спілкування та культурного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самовираження, готовність вживати українську мову як рідну в різних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життєвих ситуаціях;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2) здатність спілкуватися рідною та іноземними мовами, що передбачає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активне використання рідної мови в різних комунікативни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ситуаціях, зокрема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в побуті, освітньому процесі, культурному жит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 громади, можливість розуміти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прості висловлювання іноземною мовою,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спілкуватися нею у відповідних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ситуаціях, оволодіння навичками міжкультурного спілкування;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3) математична компетентність, що передбачає виявлення простих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математичних залежностей в навколишньому світі, моделювання процесів та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ситуацій із застосуванням математичних відношень та вимірювань,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усвідомлення ролі математичних знань та вмінь в особистому і суспільному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житті людини;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4) компетентності у галузі природничих наук, техніки і технологій, що</w:t>
      </w:r>
    </w:p>
    <w:p w:rsid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передбачають формування допитливості, прагнення шукати і пропонувати нові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ідеї, самостійно чи в групі спостерігати та досліджувати, формулювати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припущення і робити висновки на основі провед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ених дослідів, пізнавати себе і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навколишній світ шляхом спостереження та дослідження;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5)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інноваційність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>, що передбачає відкритість до нових ідей, ініціювання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змін у близькому середовищі (клас, школа,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ромада тощо), формування знань,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умінь, ставлень, що є основою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компете</w:t>
      </w:r>
      <w:r>
        <w:rPr>
          <w:rFonts w:ascii="Times New Roman" w:hAnsi="Times New Roman" w:cs="Times New Roman"/>
          <w:sz w:val="28"/>
          <w:szCs w:val="28"/>
          <w:lang w:val="uk-UA"/>
        </w:rPr>
        <w:t>нтнісного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підходу, забезпечують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подальшу здатність успішно навчатися,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ровадити професійну діяльність,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відчувати себе частиною спільноти і брати участь у справах громади;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6) екологічна компетентність, що передбачає усвідомлення основи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екологічного природокористування, дотримання правил природоохоронної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поведінки, ощадного використання природних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ресурсів, розуміючи важливість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збереження природи для сталого розвитку суспільства;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7) інформаційно-комунікаційна компетентність, що передбачає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опанування основою цифрової грамотно</w:t>
      </w:r>
      <w:r>
        <w:rPr>
          <w:rFonts w:ascii="Times New Roman" w:hAnsi="Times New Roman" w:cs="Times New Roman"/>
          <w:sz w:val="28"/>
          <w:szCs w:val="28"/>
          <w:lang w:val="uk-UA"/>
        </w:rPr>
        <w:t>сті для розвитку і спілкування,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безпечного та етичного використання засобів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інформаційно-</w:t>
      </w:r>
      <w:proofErr w:type="spellEnd"/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комунікаційної компетентності у навчан</w:t>
      </w:r>
      <w:r>
        <w:rPr>
          <w:rFonts w:ascii="Times New Roman" w:hAnsi="Times New Roman" w:cs="Times New Roman"/>
          <w:sz w:val="28"/>
          <w:szCs w:val="28"/>
          <w:lang w:val="uk-UA"/>
        </w:rPr>
        <w:t>ні та інших життєвих ситуаціях;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8) навчання впродовж життя, що передбачає опанування уміннями і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навичками, необхідними для подальшого навчання, організацію власного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навчального середовища, отримання нової інформації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метою застосування її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для оцінювання навчальних потреб, визначе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власних навчальних цілей та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способів їх досягнення, навчання працювати самостійно і в групі;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9) громадянські та соціальні компетентності, пов’язані з ідеями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демократії, справедливості, рівності, прав людини, добробуту та здорового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способу життя, усвідомленням рівних прав і можливостей, що передбачають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співпрацю з іншими особами для досягнення сп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ільної мети, активність в житті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класу і школи, повагу до прав інших осіб, уміння діяти в конфліктних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ситуаціях, пов’язаних з різними проявами дискримінації, цінувати культурне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розмаїття різних народів та ідентифікацію себе як громадянина України,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дбайливе ставлення до власного здоров’я 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береження здоров’я інших людей,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дотримання здорового способу життя;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10) культурна компетентність, що передбачає залучення до різних видів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мистецької творчості (образотворче, музичне та інші види мистецтв) шляхом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розкриття і розвитку природних здібностей, творчого вираження особистості;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11) підприємливість та фінансова грамотність, що передбачають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ініціативність, готовність брати відповідальність за власні рішення, вміння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організовувати свою діяльність для досягнення цілей, усвідомлення етичних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цінностей ефективної співпраці, готовність до втілення в життя ініційованих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ідей, прийняття власних рішень.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є такі вміння: читання з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розумінням, уміння висловлювати власну дум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 усно і письмово, критичне та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системне мислення, творчість, ініціативність,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датність логічно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обґрунтовувати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позицію, вміння конструктивно керув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 емоціями, оцінювати ризики,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приймати рішення, розв'язувати проблеми, співпрацювати з іншими особами.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Такі ключові компетентності, як уміння вчитися, ініціативність і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підприємливість, екологічна грамотність і здор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овий спосіб життя, соціальна та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громадянська компетентності можуть формуватися відразу засобами усіх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предметів. Виокремлення в навчальних програмах таких наскрізних ліній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ключових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як «Екологічна безпека й сталий розвиток»,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«Громадянська відповідальність», «Здоров’я і безпека», «Підприємливість і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фінансова грамотність» спрямоване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наформування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в учнів здатності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застосовувати знання й уміння у реальних життєвих ситуаціях.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формування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діяльнісна</w:t>
      </w:r>
      <w:proofErr w:type="spellEnd"/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спрямованість навчання, яка передбачає постійне включення учнів до різних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видів педагогічно доцільної активної навчально-пізнавальної діяльності, а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також практична його спрямованість. Доцільно, де це можливо, не лише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показувати виникнення факту із практичної ситуації, а й по можливості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перевіряти його на практиці й встановлювати причинно-наслідкові зв’язки.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Формуванню ключових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сприяє встановлення та реалізація в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освітньому процесі міжпредметних і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внутрішньопредметних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зв’язків, а саме: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змістово-інформаційних,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операційно-діяльнісних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і організаційно-методичних.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Їх використання посилює пізнавальний інтерес учнів до навчання і підвищує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рівень їхньої загальної культури, створює умови для систематизації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навчального матеріалу і формування наукового світогляду. Учні набувають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досвіду застосування знань на практиці та перенесення їх в нові ситуації.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Контроль і оцінювання навчальних досягнень здобувачів здійснюються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на суб’єкт-суб’єктних засадах, що передбачає систематичне 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>відстеження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їхнього індивідуального розвитку у процесі на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>вчання. За цих умов контрольно-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оцінювальна діяльність набуває для здобувачів формувального характеру.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Контроль спрямований на пошук ефективних шляхів поступу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кожногоздобувача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у навчанні, а визначення особистих результатів здобувачів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не передбачає порівняння із досягненнями інших і не підлягає статистичному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обліку з боку адміністративних органів.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Упродовж навчання в початковій школі здобувачі освіти опановують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способи самоконтролю, саморефлексії і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proofErr w:type="spellEnd"/>
      <w:r w:rsidR="009E3322">
        <w:rPr>
          <w:rFonts w:ascii="Times New Roman" w:hAnsi="Times New Roman" w:cs="Times New Roman"/>
          <w:sz w:val="28"/>
          <w:szCs w:val="28"/>
          <w:lang w:val="uk-UA"/>
        </w:rPr>
        <w:t xml:space="preserve">, що сприяє вихованню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відповідальності, розвитку інтересу, с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 xml:space="preserve">воєчасному виявленню прогалин у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знаннях, уміннях, </w:t>
      </w:r>
      <w:proofErr w:type="spellStart"/>
      <w:r w:rsidRPr="00A75810">
        <w:rPr>
          <w:rFonts w:ascii="Times New Roman" w:hAnsi="Times New Roman" w:cs="Times New Roman"/>
          <w:sz w:val="28"/>
          <w:szCs w:val="28"/>
          <w:lang w:val="uk-UA"/>
        </w:rPr>
        <w:t>навичкахта</w:t>
      </w:r>
      <w:proofErr w:type="spellEnd"/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 їх корекції.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Навчальні досягнення здобувачів у 1-2 класах підлягають формувальному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оцінюванню, у 3-4 – формувальному та підсумковому (бальному) оцінюванню.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Формувальне оцінювання має на меті: підтримати навчальний розвиток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дітей;вибудовувати індивідуальну траєкторію 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 xml:space="preserve">їхнього розвитку; діагностувати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досягнення на кожному з етапів процесу навча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 xml:space="preserve">ння; вчасно виявляти проблеми й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запобігати їх нашаруванню; аналізувати хід р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 xml:space="preserve">еалізації навчальної програми й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ухвалювати рішення щодо корегування програм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 xml:space="preserve">и і методів навчання відповідно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до індивідуальних потреб дитини;мотивувати прагнення здобути максимал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 xml:space="preserve">ьно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можливі результати;виховувати ціннісні якості 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особистості, бажання навчатися,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не боятися помилок, переконання у власних можливостях і здібностях.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Підсумкове оцінювання передбачає зіставлення навчальних досягнень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здобувачів з конкретними очікуваними результатами навчання, визначеними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освітньою програмою.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Здобувачі початкової освіти проходять державну підсумкову атестацію,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яка здійснюється лише з метою моніторингу якості освітньої діяльності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закладів освіти та (або) якості освіти.</w:t>
      </w:r>
    </w:p>
    <w:p w:rsidR="00A75810" w:rsidRP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З метою неперервного відстеження результатів початкової освіти, їх</w:t>
      </w:r>
    </w:p>
    <w:p w:rsid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5810">
        <w:rPr>
          <w:rFonts w:ascii="Times New Roman" w:hAnsi="Times New Roman" w:cs="Times New Roman"/>
          <w:sz w:val="28"/>
          <w:szCs w:val="28"/>
          <w:lang w:val="uk-UA"/>
        </w:rPr>
        <w:t>прогнозування та коригування можуть провод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 xml:space="preserve">итися моніторингові дослідження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досягнень на національному, 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 xml:space="preserve">обласному, районному, шкільному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рівнях, а також на рівні окремих класів. Аналіз результатів монітори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 xml:space="preserve">нгу дає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можливість відстежувати стан реалізації ці</w:t>
      </w:r>
      <w:r w:rsidR="009E3322">
        <w:rPr>
          <w:rFonts w:ascii="Times New Roman" w:hAnsi="Times New Roman" w:cs="Times New Roman"/>
          <w:sz w:val="28"/>
          <w:szCs w:val="28"/>
          <w:lang w:val="uk-UA"/>
        </w:rPr>
        <w:t xml:space="preserve">лей початкової освіти та вчасно  </w:t>
      </w:r>
      <w:r w:rsidRPr="00A75810">
        <w:rPr>
          <w:rFonts w:ascii="Times New Roman" w:hAnsi="Times New Roman" w:cs="Times New Roman"/>
          <w:sz w:val="28"/>
          <w:szCs w:val="28"/>
          <w:lang w:val="uk-UA"/>
        </w:rPr>
        <w:t>приймати необхідні педагогічні рішення.</w:t>
      </w:r>
    </w:p>
    <w:p w:rsidR="009E3322" w:rsidRDefault="009E3322" w:rsidP="00A758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E3322" w:rsidRPr="009E3322" w:rsidRDefault="009E3322" w:rsidP="009E3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b/>
          <w:sz w:val="28"/>
          <w:szCs w:val="28"/>
          <w:lang w:val="uk-UA"/>
        </w:rPr>
        <w:t>Форми організації освітнього процесу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Основними формами організації освітнього процесу є різні типи уроку,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екскурсії, віртуальні подорожі, спектаклі, </w:t>
      </w:r>
      <w:proofErr w:type="spellStart"/>
      <w:r w:rsidRPr="009E3322"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 w:rsidRPr="009E3322">
        <w:rPr>
          <w:rFonts w:ascii="Times New Roman" w:hAnsi="Times New Roman" w:cs="Times New Roman"/>
          <w:sz w:val="28"/>
          <w:szCs w:val="28"/>
          <w:lang w:val="uk-UA"/>
        </w:rPr>
        <w:t>, які вчитель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рганізує у межах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уроку або в позаурочний час.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Форми організації освітнього процесу можуть уточнюватись та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розширюватись у змісті окремих предметів за умови виконання державних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вимог Державного стандарту та окремих предметів протягом навчального року.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Вибір форм і методів навчання вчитель визначає самостійно, враховуючи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конкретні умови роботи, забезпечуючи водночас досягнення конкретних</w:t>
      </w:r>
    </w:p>
    <w:p w:rsid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очікуваних результатів, зазначених у навчальних програмах окремих предметів.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E3322" w:rsidRDefault="009E3322" w:rsidP="009E3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Опис та інструменти системи внутрішнього забезпечення якості освіти</w:t>
      </w:r>
    </w:p>
    <w:p w:rsidR="009E3322" w:rsidRDefault="009E3322" w:rsidP="009E3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Система внутрішнього забезпечення якості складається з наступних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компонентів:</w:t>
      </w:r>
    </w:p>
    <w:p w:rsidR="009E3322" w:rsidRPr="009E3322" w:rsidRDefault="009E3322" w:rsidP="009E33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кадрове забезпечення освітньої діяльності;</w:t>
      </w:r>
    </w:p>
    <w:p w:rsidR="009E3322" w:rsidRPr="009E3322" w:rsidRDefault="009E3322" w:rsidP="009E33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навчально-методичне забезпечення освітньої діяльності;</w:t>
      </w:r>
    </w:p>
    <w:p w:rsidR="009E3322" w:rsidRPr="009E3322" w:rsidRDefault="009E3322" w:rsidP="009E33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матеріально-технічне забезпечення освітньої діяльності;</w:t>
      </w:r>
    </w:p>
    <w:p w:rsidR="009E3322" w:rsidRPr="009E3322" w:rsidRDefault="009E3322" w:rsidP="009E33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якість проведення навчальних занять;</w:t>
      </w:r>
    </w:p>
    <w:p w:rsidR="009E3322" w:rsidRPr="009E3322" w:rsidRDefault="009E3322" w:rsidP="009E33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моніторинг досягнення учнями результатів навчання (</w:t>
      </w:r>
      <w:proofErr w:type="spellStart"/>
      <w:r w:rsidRPr="009E332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E332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9E3322" w:rsidRPr="009E3322" w:rsidRDefault="009E3322" w:rsidP="009E33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оновлення методичної бази освітньої діяльності;</w:t>
      </w:r>
    </w:p>
    <w:p w:rsidR="009E3322" w:rsidRPr="009E3322" w:rsidRDefault="009E3322" w:rsidP="009E33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навчальних планів та освітньої програми, якістю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знань, умінь і навичок учнів, розробка рекомендацій щодо їх покращення;</w:t>
      </w:r>
    </w:p>
    <w:p w:rsidR="009E3322" w:rsidRPr="009E3322" w:rsidRDefault="009E3322" w:rsidP="009E33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моніторинг та оптимізація соціально-психологічного середовища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освіти;</w:t>
      </w:r>
    </w:p>
    <w:p w:rsidR="009E3322" w:rsidRPr="009E3322" w:rsidRDefault="009E3322" w:rsidP="009E33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створення необхідних умов для підвищення фахового кваліфікаційного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рівня педагогічних працівників.</w:t>
      </w:r>
    </w:p>
    <w:p w:rsid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E3322" w:rsidRDefault="009E3322" w:rsidP="009E3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b/>
          <w:sz w:val="28"/>
          <w:szCs w:val="28"/>
          <w:lang w:val="uk-UA"/>
        </w:rPr>
        <w:t>Вимоги до осіб, які можуть розпочинати здобуття освіти І рівня</w:t>
      </w:r>
    </w:p>
    <w:p w:rsidR="009E3322" w:rsidRPr="009E3322" w:rsidRDefault="009E3322" w:rsidP="009E3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Початкова освіта здобувається з шести років (відповідно до Закону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України «Про освіту» ст.12, розділ ІІІ).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Вимоги до дітей, які розпочинають навчання у початковій школі,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враховують досягнення попереднього етапу їхнього розвитку.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Зберігаючи наступність із дошкільним періодом дитинства, початкова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школа забезпечує подальше становлення особистості дитини, її фізичний,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інтелектуальний, соціальний розвиток; формує здатність до творчого</w:t>
      </w:r>
    </w:p>
    <w:p w:rsid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самовираження, критичного мислення, виховує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ціннісне ставлення до держави,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рідного краю, української культури, поша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нування своєї гідності та інших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людей, збереження здоров’я.</w:t>
      </w:r>
    </w:p>
    <w:p w:rsid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47CAB" w:rsidRDefault="00847CAB" w:rsidP="009E3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7CAB" w:rsidRDefault="00847CAB" w:rsidP="009E3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7CAB" w:rsidRDefault="00847CAB" w:rsidP="009E3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322" w:rsidRPr="009E3322" w:rsidRDefault="009E3322" w:rsidP="009E3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ІV. БАЗОВА ОСВІТА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навантаження та орієнтовна тривалість і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можливі взаємозв’язки освітніх галузей, предметів, дисциплін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Великопобіянської</w:t>
      </w:r>
      <w:proofErr w:type="spellEnd"/>
      <w:r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розроблений:</w:t>
      </w:r>
    </w:p>
    <w:p w:rsidR="00847CAB" w:rsidRPr="009E3322" w:rsidRDefault="00847CAB" w:rsidP="00847C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для 5-6 класів на основі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Типової освітньої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програми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затвердженою наказом МОН України від 19.02. 2021 р. № 235; </w:t>
      </w:r>
    </w:p>
    <w:p w:rsidR="009E3322" w:rsidRPr="009E3322" w:rsidRDefault="00847CAB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для 7</w:t>
      </w:r>
      <w:r w:rsidR="009E3322"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- 9 класу на основі навчального плану закладів загальної середньої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освіти з навчанням українською мовою Типової освітньої</w:t>
      </w:r>
    </w:p>
    <w:p w:rsid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програми закладів загальної середньої освіти ІІ ступеня, затвердженої наказом</w:t>
      </w:r>
      <w:r w:rsidR="00847C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</w:t>
      </w:r>
      <w:r w:rsidR="00847CAB">
        <w:rPr>
          <w:rFonts w:ascii="Times New Roman" w:hAnsi="Times New Roman" w:cs="Times New Roman"/>
          <w:sz w:val="28"/>
          <w:szCs w:val="28"/>
          <w:lang w:val="uk-UA"/>
        </w:rPr>
        <w:t xml:space="preserve"> науки України від 20.04.2018 N 405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4266" w:rsidRPr="00A94266" w:rsidRDefault="00A94266" w:rsidP="00A942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426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 класу індивідуальна форма навчання (педагогічний патронаж) за Типовою освітньою програмою</w:t>
      </w:r>
      <w:r w:rsidRPr="00A94266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 ІІ ступеня, затвердженої наказом Міністерства освіти і науки України від 20.04.2018 N 405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Загальний обсяг навч</w:t>
      </w:r>
      <w:r w:rsidR="00847CAB">
        <w:rPr>
          <w:rFonts w:ascii="Times New Roman" w:hAnsi="Times New Roman" w:cs="Times New Roman"/>
          <w:sz w:val="28"/>
          <w:szCs w:val="28"/>
          <w:lang w:val="uk-UA"/>
        </w:rPr>
        <w:t>ального навантаження для учнів 5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-9-х класів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Великопобіянської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A94266">
        <w:rPr>
          <w:rFonts w:ascii="Times New Roman" w:hAnsi="Times New Roman" w:cs="Times New Roman"/>
          <w:sz w:val="28"/>
          <w:szCs w:val="28"/>
          <w:lang w:val="uk-UA"/>
        </w:rPr>
        <w:t xml:space="preserve"> складає 5687,5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годин/навчальний рік:</w:t>
      </w:r>
    </w:p>
    <w:p w:rsidR="009E3322" w:rsidRPr="009E3322" w:rsidRDefault="00A94266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5 класу – 1015</w:t>
      </w:r>
      <w:r w:rsidR="009E3322"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годин/навчальний рік,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для 6 класу</w:t>
      </w:r>
      <w:r w:rsidR="00A94266">
        <w:rPr>
          <w:rFonts w:ascii="Times New Roman" w:hAnsi="Times New Roman" w:cs="Times New Roman"/>
          <w:sz w:val="28"/>
          <w:szCs w:val="28"/>
          <w:lang w:val="uk-UA"/>
        </w:rPr>
        <w:t xml:space="preserve"> – 840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годин/навчальний рік,</w:t>
      </w:r>
    </w:p>
    <w:p w:rsidR="009E3322" w:rsidRPr="009E3322" w:rsidRDefault="00A94266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7 класу – 1085</w:t>
      </w:r>
      <w:r w:rsidR="009E3322"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годин/навчальний рік,</w:t>
      </w:r>
    </w:p>
    <w:p w:rsidR="009E3322" w:rsidRDefault="00A94266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8 класу – 1102,5</w:t>
      </w:r>
      <w:r w:rsidR="009E3322"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годин/навчальний рік,</w:t>
      </w:r>
    </w:p>
    <w:p w:rsidR="00A94266" w:rsidRPr="009E3322" w:rsidRDefault="00A94266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8 класу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інд.навч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)- 490 годин/навчальний рік,</w:t>
      </w:r>
    </w:p>
    <w:p w:rsidR="009E3322" w:rsidRPr="009E3322" w:rsidRDefault="00A94266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9 класу – 1155</w:t>
      </w:r>
      <w:r w:rsidR="009E3322"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годин/навчальний рік.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навантаження для учнів 5-9 класів на</w:t>
      </w:r>
    </w:p>
    <w:p w:rsidR="009E3322" w:rsidRPr="009E3322" w:rsidRDefault="00A94266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складає – 148,5</w:t>
      </w:r>
      <w:r w:rsidR="009E3322"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годин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Розподіл навчального навантаження на тиждень :</w:t>
      </w:r>
    </w:p>
    <w:p w:rsidR="009E3322" w:rsidRPr="009E3322" w:rsidRDefault="00A94266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5 класу – 29</w:t>
      </w:r>
      <w:r w:rsidR="009E3322"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годин/ тиждень,</w:t>
      </w:r>
    </w:p>
    <w:p w:rsidR="009E3322" w:rsidRPr="009E3322" w:rsidRDefault="00A94266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6 класу – 24</w:t>
      </w:r>
      <w:r w:rsidR="009E3322"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годин/тиждень,</w:t>
      </w:r>
    </w:p>
    <w:p w:rsidR="009E3322" w:rsidRPr="009E3322" w:rsidRDefault="00A94266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7 класу – 31</w:t>
      </w:r>
      <w:r w:rsidR="009E3322"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годин/тиждень,</w:t>
      </w:r>
    </w:p>
    <w:p w:rsidR="009E3322" w:rsidRPr="009E3322" w:rsidRDefault="00A94266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8 класу – 45.5</w:t>
      </w:r>
      <w:r w:rsidR="009E3322"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годин/тиждень,</w:t>
      </w:r>
    </w:p>
    <w:p w:rsidR="009E3322" w:rsidRPr="009E3322" w:rsidRDefault="00A94266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9 класу – 33</w:t>
      </w:r>
      <w:r w:rsidR="009E3322"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годин/тиждень.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Навчальний план дає цілісне уявлення про зміст і структуру другого рівня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освіти, встановлює погодинне співвідношення між окремими предметами за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роками навчання, визначає гранично допустиме тижневе навантаження учнів.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Навчальний план основної школи передбачає реалізацію освітніх галузей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Базового навчального плану Державного стандарту через окремі предмети.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Вони охоплюють інваріантний складник, сформований на державному рівні,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який є спільним для всіх закладів загальної середньої освіти незалежно від</w:t>
      </w:r>
    </w:p>
    <w:p w:rsid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підпорядкування і</w:t>
      </w:r>
      <w:r w:rsidR="00A94266">
        <w:rPr>
          <w:rFonts w:ascii="Times New Roman" w:hAnsi="Times New Roman" w:cs="Times New Roman"/>
          <w:sz w:val="28"/>
          <w:szCs w:val="28"/>
          <w:lang w:val="uk-UA"/>
        </w:rPr>
        <w:t xml:space="preserve"> форм власності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Повноцінність базової середньої освіти забезпечує</w:t>
      </w:r>
      <w:r w:rsidR="00A94266">
        <w:rPr>
          <w:rFonts w:ascii="Times New Roman" w:hAnsi="Times New Roman" w:cs="Times New Roman"/>
          <w:sz w:val="28"/>
          <w:szCs w:val="28"/>
          <w:lang w:val="uk-UA"/>
        </w:rPr>
        <w:t xml:space="preserve">ться реалізацією 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інваріантного, які в обов’язковому порядку</w:t>
      </w:r>
      <w:r w:rsidR="00A94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фінансуються з бюджету.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З метою виконання вимог Державного стандарту навчальний план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містить усі предмети інваріантного складника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передбачені обраним варіантом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навчальних планів Типової освітньої програми.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Збереження здоров’я дітей належить до головних завдань школи. Тому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формування навичок здорового способу життя та безпечної поведінки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здійснюється не лише в рамках предметів "Фізична культура" та "Основи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здоров'я", а інтегрується у змісті всіх предм</w:t>
      </w:r>
      <w:r w:rsidR="000A56A8">
        <w:rPr>
          <w:rFonts w:ascii="Times New Roman" w:hAnsi="Times New Roman" w:cs="Times New Roman"/>
          <w:sz w:val="28"/>
          <w:szCs w:val="28"/>
          <w:lang w:val="uk-UA"/>
        </w:rPr>
        <w:t xml:space="preserve">етів інваріантної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складових навчальних планів.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Змістове наповнення предмета «Фізична культура» заклад освіти формує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з варіативних модулів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статево-вікових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учнів, їх інтересів, матеріально-технічної бази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закладу, кадрового </w:t>
      </w:r>
      <w:r w:rsidRPr="009E3322">
        <w:rPr>
          <w:rFonts w:ascii="Times New Roman" w:hAnsi="Times New Roman" w:cs="Times New Roman"/>
          <w:sz w:val="28"/>
          <w:szCs w:val="28"/>
          <w:lang w:val="uk-UA"/>
        </w:rPr>
        <w:t>забезпечення, регіональних та народних традицій.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Гранична наповнюваність класів та тривалість уроків встановлюються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"Про загальну середню освіту".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23 листопада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2011 року </w:t>
      </w:r>
      <w:proofErr w:type="spellStart"/>
      <w:r w:rsidRPr="009E3322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9E3322">
        <w:rPr>
          <w:rFonts w:ascii="Times New Roman" w:hAnsi="Times New Roman" w:cs="Times New Roman"/>
          <w:sz w:val="28"/>
          <w:szCs w:val="28"/>
          <w:lang w:val="uk-UA"/>
        </w:rPr>
        <w:t xml:space="preserve"> 1392 "Про затвердження Державного стандарту базової і повної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освіти" години фізичної культури не враховуються при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визначенні гранично допустимого навантаження учнів.</w:t>
      </w:r>
    </w:p>
    <w:p w:rsidR="009E3322" w:rsidRP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Навчальні плани зорієнтовані на роботу основної школи за 5-денним</w:t>
      </w:r>
    </w:p>
    <w:p w:rsidR="009E3322" w:rsidRDefault="009E3322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322">
        <w:rPr>
          <w:rFonts w:ascii="Times New Roman" w:hAnsi="Times New Roman" w:cs="Times New Roman"/>
          <w:sz w:val="28"/>
          <w:szCs w:val="28"/>
          <w:lang w:val="uk-UA"/>
        </w:rPr>
        <w:t>навчальним тижнем.</w:t>
      </w:r>
    </w:p>
    <w:p w:rsidR="009E3322" w:rsidRPr="00253EE3" w:rsidRDefault="009E3322" w:rsidP="009E3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EE3" w:rsidRPr="00253EE3" w:rsidRDefault="00253EE3" w:rsidP="009E3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EE3" w:rsidRPr="00253EE3" w:rsidRDefault="00253EE3" w:rsidP="009E3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EE3" w:rsidRDefault="00253EE3" w:rsidP="009E33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3EE3" w:rsidRDefault="00253EE3" w:rsidP="009E33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3EE3" w:rsidRDefault="00253EE3" w:rsidP="009E33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3EE3" w:rsidRDefault="00253EE3" w:rsidP="009E33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3EE3" w:rsidRDefault="00253EE3" w:rsidP="009E33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3EE3" w:rsidRDefault="00253EE3" w:rsidP="009E33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3EE3" w:rsidRPr="00253EE3" w:rsidRDefault="00253EE3" w:rsidP="009E3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A56A8" w:rsidRDefault="000A56A8" w:rsidP="009E332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A56A8" w:rsidRDefault="000A56A8" w:rsidP="009E332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A56A8" w:rsidRDefault="000A56A8" w:rsidP="009E332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A56A8" w:rsidRDefault="000A56A8" w:rsidP="009E332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E3322" w:rsidRPr="00985C54" w:rsidRDefault="009E3322" w:rsidP="009E3322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bookmarkEnd w:id="0"/>
    </w:p>
    <w:sectPr w:rsidR="009E3322" w:rsidRPr="0098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33A36"/>
    <w:multiLevelType w:val="hybridMultilevel"/>
    <w:tmpl w:val="687602DE"/>
    <w:lvl w:ilvl="0" w:tplc="C3DEB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A0"/>
    <w:rsid w:val="0005518C"/>
    <w:rsid w:val="000A56A8"/>
    <w:rsid w:val="001D5DA0"/>
    <w:rsid w:val="00253EE3"/>
    <w:rsid w:val="002B3CD5"/>
    <w:rsid w:val="0074452D"/>
    <w:rsid w:val="00847CAB"/>
    <w:rsid w:val="00985C54"/>
    <w:rsid w:val="009C0423"/>
    <w:rsid w:val="009E3322"/>
    <w:rsid w:val="00A21276"/>
    <w:rsid w:val="00A75810"/>
    <w:rsid w:val="00A94266"/>
    <w:rsid w:val="00B24EAD"/>
    <w:rsid w:val="00D00AEF"/>
    <w:rsid w:val="00F46BCE"/>
    <w:rsid w:val="00F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4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4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2023-09-27T12:48:00Z</cp:lastPrinted>
  <dcterms:created xsi:type="dcterms:W3CDTF">2022-02-20T17:13:00Z</dcterms:created>
  <dcterms:modified xsi:type="dcterms:W3CDTF">2023-11-06T11:04:00Z</dcterms:modified>
</cp:coreProperties>
</file>